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CD7A" w14:textId="599BD6E3" w:rsidR="00596F0F" w:rsidRPr="00596F0F" w:rsidRDefault="00596F0F" w:rsidP="00596F0F">
      <w:pPr>
        <w:jc w:val="center"/>
        <w:rPr>
          <w:b/>
          <w:sz w:val="44"/>
          <w:szCs w:val="44"/>
        </w:rPr>
      </w:pPr>
      <w:r w:rsidRPr="00596F0F">
        <w:rPr>
          <w:b/>
          <w:sz w:val="44"/>
          <w:szCs w:val="44"/>
        </w:rPr>
        <w:t>Kritéria pro přijetí dětí do Mateřské školy Ch</w:t>
      </w:r>
      <w:r w:rsidR="00E17902">
        <w:rPr>
          <w:b/>
          <w:sz w:val="44"/>
          <w:szCs w:val="44"/>
        </w:rPr>
        <w:t>yňava</w:t>
      </w:r>
      <w:r w:rsidR="003B5A49">
        <w:rPr>
          <w:b/>
          <w:sz w:val="44"/>
          <w:szCs w:val="44"/>
        </w:rPr>
        <w:t xml:space="preserve"> platná pro školní rok 202</w:t>
      </w:r>
      <w:r w:rsidR="00AF58AD">
        <w:rPr>
          <w:b/>
          <w:sz w:val="44"/>
          <w:szCs w:val="44"/>
        </w:rPr>
        <w:t>2</w:t>
      </w:r>
      <w:r w:rsidR="003B5A49">
        <w:rPr>
          <w:b/>
          <w:sz w:val="44"/>
          <w:szCs w:val="44"/>
        </w:rPr>
        <w:t>/202</w:t>
      </w:r>
      <w:r w:rsidR="00AF58AD">
        <w:rPr>
          <w:b/>
          <w:sz w:val="44"/>
          <w:szCs w:val="44"/>
        </w:rPr>
        <w:t>3</w:t>
      </w:r>
    </w:p>
    <w:p w14:paraId="23BAA4C1" w14:textId="77777777" w:rsidR="00596F0F" w:rsidRPr="00106E99" w:rsidRDefault="00596F0F" w:rsidP="00106E99">
      <w:pPr>
        <w:jc w:val="both"/>
        <w:rPr>
          <w:rFonts w:asciiTheme="minorHAnsi" w:hAnsiTheme="minorHAnsi" w:cstheme="minorHAnsi"/>
          <w:b/>
        </w:rPr>
      </w:pPr>
    </w:p>
    <w:p w14:paraId="4A4F3503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106E99">
        <w:rPr>
          <w:rFonts w:asciiTheme="minorHAnsi" w:eastAsiaTheme="minorHAnsi" w:hAnsiTheme="minorHAnsi" w:cstheme="minorHAnsi"/>
        </w:rPr>
        <w:t>Na základě § 34 odst.3 a 4 zákona č. č.561/2004 Sb., o předškolním, základním, středním,</w:t>
      </w:r>
      <w:r w:rsidR="00106E99">
        <w:rPr>
          <w:rFonts w:asciiTheme="minorHAnsi" w:eastAsiaTheme="minorHAnsi" w:hAnsiTheme="minorHAnsi" w:cstheme="minorHAnsi"/>
        </w:rPr>
        <w:t xml:space="preserve"> </w:t>
      </w:r>
      <w:r w:rsidRPr="00106E99">
        <w:rPr>
          <w:rFonts w:asciiTheme="minorHAnsi" w:eastAsiaTheme="minorHAnsi" w:hAnsiTheme="minorHAnsi" w:cstheme="minorHAnsi"/>
        </w:rPr>
        <w:t>vyšším odborném a jiném vzdělávání (školský zákon), v platném znění, stanovuje ředitelka ZŠ a MŠ Chyňava kritéria pro přijetí dětí k předškolnímu vzdělávání. Dle těchto kritérií bude</w:t>
      </w:r>
      <w:r w:rsidR="00106E99">
        <w:rPr>
          <w:rFonts w:asciiTheme="minorHAnsi" w:eastAsiaTheme="minorHAnsi" w:hAnsiTheme="minorHAnsi" w:cstheme="minorHAnsi"/>
        </w:rPr>
        <w:t xml:space="preserve"> </w:t>
      </w:r>
      <w:r w:rsidRPr="00106E99">
        <w:rPr>
          <w:rFonts w:asciiTheme="minorHAnsi" w:eastAsiaTheme="minorHAnsi" w:hAnsiTheme="minorHAnsi" w:cstheme="minorHAnsi"/>
        </w:rPr>
        <w:t xml:space="preserve">postupovat ředitelka v případech, kdy počet žádostí o přijetí dítěte k předškolnímu vzdělávání, podaných zákonnými zástupci, </w:t>
      </w:r>
      <w:r w:rsidRPr="00106E99">
        <w:rPr>
          <w:rFonts w:asciiTheme="minorHAnsi" w:eastAsiaTheme="minorHAnsi" w:hAnsiTheme="minorHAnsi" w:cstheme="minorHAnsi"/>
          <w:b/>
          <w:bCs/>
        </w:rPr>
        <w:t>překročí stanovenou kapacitu maximálního počtu dětí pro mateřskou školu.</w:t>
      </w:r>
    </w:p>
    <w:p w14:paraId="5BB19712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</w:rPr>
      </w:pPr>
    </w:p>
    <w:p w14:paraId="46FD655B" w14:textId="77777777" w:rsidR="00BE1550" w:rsidRPr="00106E99" w:rsidRDefault="00BE1550" w:rsidP="00106E9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</w:p>
    <w:p w14:paraId="02262968" w14:textId="77777777" w:rsidR="00BE1550" w:rsidRPr="00106E99" w:rsidRDefault="00BE1550" w:rsidP="00106E9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 w:rsidRPr="00106E99">
        <w:rPr>
          <w:rFonts w:asciiTheme="minorHAnsi" w:eastAsiaTheme="minorHAnsi" w:hAnsiTheme="minorHAnsi" w:cstheme="minorHAnsi"/>
          <w:b/>
          <w:bCs/>
        </w:rPr>
        <w:t xml:space="preserve">1.  </w:t>
      </w:r>
      <w:r w:rsidR="00A1686A" w:rsidRPr="00106E99">
        <w:rPr>
          <w:rFonts w:asciiTheme="minorHAnsi" w:eastAsiaTheme="minorHAnsi" w:hAnsiTheme="minorHAnsi" w:cstheme="minorHAnsi"/>
          <w:b/>
          <w:bCs/>
        </w:rPr>
        <w:t xml:space="preserve"> </w:t>
      </w:r>
      <w:r w:rsidR="00052001">
        <w:rPr>
          <w:rFonts w:asciiTheme="minorHAnsi" w:eastAsiaTheme="minorHAnsi" w:hAnsiTheme="minorHAnsi" w:cstheme="minorHAnsi"/>
          <w:b/>
          <w:bCs/>
        </w:rPr>
        <w:t xml:space="preserve">   </w:t>
      </w:r>
      <w:r w:rsidRPr="00106E99">
        <w:rPr>
          <w:rFonts w:asciiTheme="minorHAnsi" w:eastAsiaTheme="minorHAnsi" w:hAnsiTheme="minorHAnsi" w:cstheme="minorHAnsi"/>
          <w:b/>
          <w:bCs/>
        </w:rPr>
        <w:t>K předškolnímu vzdělávání se přednostně přijímají děti v posledním roce</w:t>
      </w:r>
    </w:p>
    <w:p w14:paraId="0D0F29FD" w14:textId="6EBC1A2A" w:rsidR="00BE1550" w:rsidRDefault="000B02D3" w:rsidP="003B5A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 xml:space="preserve">         </w:t>
      </w:r>
      <w:r w:rsidR="00BE1550" w:rsidRPr="00106E99">
        <w:rPr>
          <w:rFonts w:asciiTheme="minorHAnsi" w:eastAsiaTheme="minorHAnsi" w:hAnsiTheme="minorHAnsi" w:cstheme="minorHAnsi"/>
          <w:b/>
          <w:bCs/>
        </w:rPr>
        <w:t>před za</w:t>
      </w:r>
      <w:r w:rsidR="003B5A49">
        <w:rPr>
          <w:rFonts w:asciiTheme="minorHAnsi" w:eastAsiaTheme="minorHAnsi" w:hAnsiTheme="minorHAnsi" w:cstheme="minorHAnsi"/>
          <w:b/>
          <w:bCs/>
        </w:rPr>
        <w:t>hájením povinné školní docházky, které dosáhnou do 31.8.202</w:t>
      </w:r>
      <w:r w:rsidR="00AF58AD">
        <w:rPr>
          <w:rFonts w:asciiTheme="minorHAnsi" w:eastAsiaTheme="minorHAnsi" w:hAnsiTheme="minorHAnsi" w:cstheme="minorHAnsi"/>
          <w:b/>
          <w:bCs/>
        </w:rPr>
        <w:t>2</w:t>
      </w:r>
      <w:r w:rsidR="003B5A49">
        <w:rPr>
          <w:rFonts w:asciiTheme="minorHAnsi" w:eastAsiaTheme="minorHAnsi" w:hAnsiTheme="minorHAnsi" w:cstheme="minorHAnsi"/>
          <w:b/>
          <w:bCs/>
        </w:rPr>
        <w:t xml:space="preserve"> pěti let.</w:t>
      </w:r>
    </w:p>
    <w:p w14:paraId="19CA9306" w14:textId="77777777" w:rsidR="00052001" w:rsidRPr="00106E99" w:rsidRDefault="00052001" w:rsidP="003B5A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</w:p>
    <w:p w14:paraId="0B771BEC" w14:textId="37D7DF94" w:rsidR="00A1686A" w:rsidRDefault="00BE1550" w:rsidP="003B5A49">
      <w:pPr>
        <w:ind w:left="426" w:hanging="426"/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 xml:space="preserve">2.  </w:t>
      </w:r>
      <w:r w:rsidR="00A1686A" w:rsidRPr="00106E99">
        <w:rPr>
          <w:rFonts w:asciiTheme="minorHAnsi" w:hAnsiTheme="minorHAnsi" w:cstheme="minorHAnsi"/>
          <w:b/>
        </w:rPr>
        <w:t xml:space="preserve">  </w:t>
      </w:r>
      <w:r w:rsidRPr="00106E99">
        <w:rPr>
          <w:rFonts w:asciiTheme="minorHAnsi" w:hAnsiTheme="minorHAnsi" w:cstheme="minorHAnsi"/>
          <w:b/>
        </w:rPr>
        <w:t xml:space="preserve"> Dále budou přednostně přijímány k předškolnímu vz</w:t>
      </w:r>
      <w:r w:rsidR="00A1686A" w:rsidRPr="00106E99">
        <w:rPr>
          <w:rFonts w:asciiTheme="minorHAnsi" w:hAnsiTheme="minorHAnsi" w:cstheme="minorHAnsi"/>
          <w:b/>
        </w:rPr>
        <w:t>dělávání děti, které nejpozději</w:t>
      </w:r>
      <w:r w:rsidRPr="00106E99">
        <w:rPr>
          <w:rFonts w:asciiTheme="minorHAnsi" w:hAnsiTheme="minorHAnsi" w:cstheme="minorHAnsi"/>
          <w:b/>
        </w:rPr>
        <w:t xml:space="preserve">  před </w:t>
      </w:r>
      <w:r w:rsidR="00106E99">
        <w:rPr>
          <w:rFonts w:asciiTheme="minorHAnsi" w:hAnsiTheme="minorHAnsi" w:cstheme="minorHAnsi"/>
          <w:b/>
        </w:rPr>
        <w:t xml:space="preserve">   </w:t>
      </w:r>
      <w:r w:rsidR="00052001">
        <w:rPr>
          <w:rFonts w:asciiTheme="minorHAnsi" w:hAnsiTheme="minorHAnsi" w:cstheme="minorHAnsi"/>
          <w:b/>
        </w:rPr>
        <w:t xml:space="preserve">  </w:t>
      </w:r>
      <w:r w:rsidR="003B5A49">
        <w:rPr>
          <w:rFonts w:asciiTheme="minorHAnsi" w:hAnsiTheme="minorHAnsi" w:cstheme="minorHAnsi"/>
          <w:b/>
        </w:rPr>
        <w:t>1.9.202</w:t>
      </w:r>
      <w:r w:rsidR="00AF58AD">
        <w:rPr>
          <w:rFonts w:asciiTheme="minorHAnsi" w:hAnsiTheme="minorHAnsi" w:cstheme="minorHAnsi"/>
          <w:b/>
        </w:rPr>
        <w:t>2</w:t>
      </w:r>
      <w:r w:rsidRPr="00106E99">
        <w:rPr>
          <w:rFonts w:asciiTheme="minorHAnsi" w:hAnsiTheme="minorHAnsi" w:cstheme="minorHAnsi"/>
          <w:b/>
        </w:rPr>
        <w:t xml:space="preserve"> dosáhnout 4 let věku a které mají trvalý pobyt ve spádové oblasti příslušné mateřské </w:t>
      </w:r>
      <w:r w:rsidR="00052001">
        <w:rPr>
          <w:rFonts w:asciiTheme="minorHAnsi" w:hAnsiTheme="minorHAnsi" w:cstheme="minorHAnsi"/>
          <w:b/>
        </w:rPr>
        <w:t xml:space="preserve"> </w:t>
      </w:r>
      <w:r w:rsidRPr="00106E99">
        <w:rPr>
          <w:rFonts w:asciiTheme="minorHAnsi" w:hAnsiTheme="minorHAnsi" w:cstheme="minorHAnsi"/>
          <w:b/>
        </w:rPr>
        <w:t>školy</w:t>
      </w:r>
      <w:r w:rsidR="00B6603E">
        <w:rPr>
          <w:rFonts w:asciiTheme="minorHAnsi" w:hAnsiTheme="minorHAnsi" w:cstheme="minorHAnsi"/>
          <w:b/>
        </w:rPr>
        <w:t xml:space="preserve"> včetně místních částí.</w:t>
      </w:r>
    </w:p>
    <w:p w14:paraId="7376F3A7" w14:textId="41A6C1E0" w:rsidR="003B5A49" w:rsidRDefault="003B5A49" w:rsidP="003B5A49">
      <w:p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    D</w:t>
      </w:r>
      <w:r w:rsidRPr="00106E99">
        <w:rPr>
          <w:rFonts w:asciiTheme="minorHAnsi" w:hAnsiTheme="minorHAnsi" w:cstheme="minorHAnsi"/>
          <w:b/>
        </w:rPr>
        <w:t xml:space="preserve">ěti, které nejpozději  před </w:t>
      </w:r>
      <w:r>
        <w:rPr>
          <w:rFonts w:asciiTheme="minorHAnsi" w:hAnsiTheme="minorHAnsi" w:cstheme="minorHAnsi"/>
          <w:b/>
        </w:rPr>
        <w:t xml:space="preserve">  1.9.202</w:t>
      </w:r>
      <w:r w:rsidR="00AF58A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dosáhnout 3</w:t>
      </w:r>
      <w:r w:rsidRPr="00106E99">
        <w:rPr>
          <w:rFonts w:asciiTheme="minorHAnsi" w:hAnsiTheme="minorHAnsi" w:cstheme="minorHAnsi"/>
          <w:b/>
        </w:rPr>
        <w:t xml:space="preserve"> let věku a které mají trvalý pobyt ve spádové oblasti příslušné mateřské </w:t>
      </w:r>
      <w:r>
        <w:rPr>
          <w:rFonts w:asciiTheme="minorHAnsi" w:hAnsiTheme="minorHAnsi" w:cstheme="minorHAnsi"/>
          <w:b/>
        </w:rPr>
        <w:t xml:space="preserve"> </w:t>
      </w:r>
      <w:r w:rsidRPr="00106E99">
        <w:rPr>
          <w:rFonts w:asciiTheme="minorHAnsi" w:hAnsiTheme="minorHAnsi" w:cstheme="minorHAnsi"/>
          <w:b/>
        </w:rPr>
        <w:t>školy</w:t>
      </w:r>
      <w:r>
        <w:rPr>
          <w:rFonts w:asciiTheme="minorHAnsi" w:hAnsiTheme="minorHAnsi" w:cstheme="minorHAnsi"/>
          <w:b/>
        </w:rPr>
        <w:t xml:space="preserve"> včetně místních částí.</w:t>
      </w:r>
    </w:p>
    <w:p w14:paraId="356E37BB" w14:textId="3D4C6F67" w:rsidR="00A1686A" w:rsidRPr="00106E99" w:rsidRDefault="003B5A49" w:rsidP="000B02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052001">
        <w:rPr>
          <w:rFonts w:asciiTheme="minorHAnsi" w:hAnsiTheme="minorHAnsi" w:cstheme="minorHAnsi"/>
          <w:b/>
        </w:rPr>
        <w:t xml:space="preserve">.   </w:t>
      </w:r>
      <w:r w:rsidR="00B25869">
        <w:rPr>
          <w:rFonts w:asciiTheme="minorHAnsi" w:hAnsiTheme="minorHAnsi" w:cstheme="minorHAnsi"/>
          <w:b/>
        </w:rPr>
        <w:t xml:space="preserve">  Pokud nebude kapacita MŚ naplněna dle kritérií 1-3, budou přijaty děti</w:t>
      </w:r>
      <w:r>
        <w:rPr>
          <w:rFonts w:asciiTheme="minorHAnsi" w:hAnsiTheme="minorHAnsi" w:cstheme="minorHAnsi"/>
          <w:b/>
        </w:rPr>
        <w:t xml:space="preserve">, které nejpozději před </w:t>
      </w:r>
      <w:r w:rsidR="00B25869">
        <w:rPr>
          <w:rFonts w:asciiTheme="minorHAnsi" w:hAnsiTheme="minorHAnsi" w:cstheme="minorHAnsi"/>
          <w:b/>
        </w:rPr>
        <w:t xml:space="preserve">      </w:t>
      </w:r>
      <w:r w:rsidR="000B02D3">
        <w:rPr>
          <w:rFonts w:asciiTheme="minorHAnsi" w:hAnsiTheme="minorHAnsi" w:cstheme="minorHAnsi"/>
          <w:b/>
        </w:rPr>
        <w:t xml:space="preserve">                        </w:t>
      </w:r>
      <w:r>
        <w:rPr>
          <w:rFonts w:asciiTheme="minorHAnsi" w:hAnsiTheme="minorHAnsi" w:cstheme="minorHAnsi"/>
          <w:b/>
        </w:rPr>
        <w:t>1.9.202</w:t>
      </w:r>
      <w:r w:rsidR="00AF58AD">
        <w:rPr>
          <w:rFonts w:asciiTheme="minorHAnsi" w:hAnsiTheme="minorHAnsi" w:cstheme="minorHAnsi"/>
          <w:b/>
        </w:rPr>
        <w:t>2</w:t>
      </w:r>
      <w:r w:rsidR="00052001" w:rsidRPr="00106E99">
        <w:rPr>
          <w:rFonts w:asciiTheme="minorHAnsi" w:hAnsiTheme="minorHAnsi" w:cstheme="minorHAnsi"/>
          <w:b/>
        </w:rPr>
        <w:t xml:space="preserve"> dosáhnou čtyř </w:t>
      </w:r>
      <w:r>
        <w:rPr>
          <w:rFonts w:asciiTheme="minorHAnsi" w:hAnsiTheme="minorHAnsi" w:cstheme="minorHAnsi"/>
          <w:b/>
        </w:rPr>
        <w:t xml:space="preserve"> a méně let </w:t>
      </w:r>
      <w:r w:rsidR="00052001" w:rsidRPr="00106E99">
        <w:rPr>
          <w:rFonts w:asciiTheme="minorHAnsi" w:hAnsiTheme="minorHAnsi" w:cstheme="minorHAnsi"/>
          <w:b/>
        </w:rPr>
        <w:t xml:space="preserve"> věku a které nemají trvalý </w:t>
      </w:r>
      <w:r>
        <w:rPr>
          <w:rFonts w:asciiTheme="minorHAnsi" w:hAnsiTheme="minorHAnsi" w:cstheme="minorHAnsi"/>
          <w:b/>
        </w:rPr>
        <w:t xml:space="preserve"> pobyt ve</w:t>
      </w:r>
      <w:r w:rsidR="00052001">
        <w:rPr>
          <w:rFonts w:asciiTheme="minorHAnsi" w:hAnsiTheme="minorHAnsi" w:cstheme="minorHAnsi"/>
          <w:b/>
        </w:rPr>
        <w:t xml:space="preserve">  </w:t>
      </w:r>
      <w:r w:rsidR="00052001" w:rsidRPr="00106E99">
        <w:rPr>
          <w:rFonts w:asciiTheme="minorHAnsi" w:hAnsiTheme="minorHAnsi" w:cstheme="minorHAnsi"/>
          <w:b/>
        </w:rPr>
        <w:t>spádové oblasti</w:t>
      </w:r>
      <w:r w:rsidR="00B6603E">
        <w:rPr>
          <w:rFonts w:asciiTheme="minorHAnsi" w:hAnsiTheme="minorHAnsi" w:cstheme="minorHAnsi"/>
          <w:b/>
        </w:rPr>
        <w:t xml:space="preserve"> včetně místních částí</w:t>
      </w:r>
      <w:r w:rsidR="00052001" w:rsidRPr="00106E99">
        <w:rPr>
          <w:rFonts w:asciiTheme="minorHAnsi" w:hAnsiTheme="minorHAnsi" w:cstheme="minorHAnsi"/>
          <w:b/>
        </w:rPr>
        <w:t xml:space="preserve"> příslušné mateřské školy</w:t>
      </w:r>
      <w:r w:rsidR="00B6603E">
        <w:rPr>
          <w:rFonts w:asciiTheme="minorHAnsi" w:hAnsiTheme="minorHAnsi" w:cstheme="minorHAnsi"/>
          <w:b/>
        </w:rPr>
        <w:t>.</w:t>
      </w:r>
    </w:p>
    <w:p w14:paraId="605CCBEF" w14:textId="77777777" w:rsidR="003B5A49" w:rsidRDefault="003B5A49" w:rsidP="00106E99">
      <w:pPr>
        <w:jc w:val="both"/>
        <w:rPr>
          <w:rFonts w:asciiTheme="minorHAnsi" w:hAnsiTheme="minorHAnsi" w:cstheme="minorHAnsi"/>
          <w:b/>
        </w:rPr>
      </w:pPr>
    </w:p>
    <w:p w14:paraId="63088935" w14:textId="77777777" w:rsidR="00596F0F" w:rsidRPr="00106E99" w:rsidRDefault="00EB724F" w:rsidP="00106E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Podmínkou přijetí dítěte k předškolnímu vzdělávání je povinné očkování dle zák</w:t>
      </w:r>
      <w:r w:rsidR="00056D7C">
        <w:rPr>
          <w:rFonts w:asciiTheme="minorHAnsi" w:hAnsiTheme="minorHAnsi" w:cstheme="minorHAnsi"/>
          <w:b/>
        </w:rPr>
        <w:t>ona č.258/2000 Sb</w:t>
      </w:r>
      <w:r w:rsidR="00056D7C" w:rsidRPr="00056D7C">
        <w:rPr>
          <w:rFonts w:asciiTheme="minorHAnsi" w:hAnsiTheme="minorHAnsi" w:cstheme="minorHAnsi"/>
          <w:b/>
        </w:rPr>
        <w:t xml:space="preserve">., </w:t>
      </w:r>
      <w:r w:rsidR="00056D7C" w:rsidRPr="00056D7C">
        <w:rPr>
          <w:rFonts w:asciiTheme="minorHAnsi" w:eastAsiaTheme="minorHAnsi" w:hAnsiTheme="minorHAnsi" w:cstheme="minorHAnsi"/>
          <w:b/>
          <w:color w:val="000000"/>
        </w:rPr>
        <w:t>§</w:t>
      </w:r>
      <w:r w:rsidR="00056D7C">
        <w:rPr>
          <w:rFonts w:asciiTheme="minorHAnsi" w:eastAsiaTheme="minorHAnsi" w:hAnsiTheme="minorHAnsi" w:cstheme="minorHAnsi"/>
          <w:b/>
          <w:color w:val="000000"/>
        </w:rPr>
        <w:t xml:space="preserve"> </w:t>
      </w:r>
      <w:r w:rsidR="00056D7C" w:rsidRPr="00056D7C">
        <w:rPr>
          <w:rFonts w:asciiTheme="minorHAnsi" w:eastAsiaTheme="minorHAnsi" w:hAnsiTheme="minorHAnsi" w:cstheme="minorHAnsi"/>
          <w:b/>
          <w:color w:val="000000"/>
        </w:rPr>
        <w:t>50</w:t>
      </w:r>
      <w:r w:rsidR="00056D7C">
        <w:rPr>
          <w:rFonts w:asciiTheme="minorHAnsi" w:eastAsiaTheme="minorHAnsi" w:hAnsiTheme="minorHAnsi" w:cstheme="minorHAnsi"/>
          <w:color w:val="000000"/>
        </w:rPr>
        <w:t xml:space="preserve"> </w:t>
      </w:r>
      <w:r w:rsidR="00056D7C">
        <w:rPr>
          <w:rFonts w:asciiTheme="minorHAnsi" w:hAnsiTheme="minorHAnsi" w:cstheme="minorHAnsi"/>
          <w:b/>
        </w:rPr>
        <w:t>o ochraně veřejného zdraví</w:t>
      </w:r>
      <w:r>
        <w:rPr>
          <w:rFonts w:asciiTheme="minorHAnsi" w:hAnsiTheme="minorHAnsi" w:cstheme="minorHAnsi"/>
          <w:b/>
        </w:rPr>
        <w:t>.</w:t>
      </w:r>
      <w:r w:rsidR="003B5A49">
        <w:rPr>
          <w:rFonts w:asciiTheme="minorHAnsi" w:hAnsiTheme="minorHAnsi" w:cstheme="minorHAnsi"/>
          <w:b/>
        </w:rPr>
        <w:t xml:space="preserve"> Tato povinnost se netýká dítěte, které plní povinné předškolní vzdělávání.</w:t>
      </w:r>
    </w:p>
    <w:p w14:paraId="598499FB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>O přijetí /</w:t>
      </w:r>
      <w:r w:rsidRPr="00106E99">
        <w:rPr>
          <w:rFonts w:asciiTheme="minorHAnsi" w:eastAsiaTheme="minorHAnsi" w:hAnsiTheme="minorHAnsi" w:cstheme="minorHAnsi"/>
          <w:b/>
          <w:color w:val="000000"/>
        </w:rPr>
        <w:t>nepřijetí/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 budou zákonní zástupci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vyrozuměni </w:t>
      </w:r>
      <w:r w:rsidR="00A1686A"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v co </w:t>
      </w:r>
      <w:r w:rsidR="00106E99">
        <w:rPr>
          <w:rFonts w:asciiTheme="minorHAnsi" w:eastAsiaTheme="minorHAnsi" w:hAnsiTheme="minorHAnsi" w:cstheme="minorHAnsi"/>
          <w:b/>
          <w:bCs/>
          <w:color w:val="000000"/>
        </w:rPr>
        <w:t>nejkratší době, nejpozději do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30 dnů </w:t>
      </w:r>
      <w:r w:rsidRPr="00106E99">
        <w:rPr>
          <w:rFonts w:asciiTheme="minorHAnsi" w:eastAsiaTheme="minorHAnsi" w:hAnsiTheme="minorHAnsi" w:cstheme="minorHAnsi"/>
          <w:color w:val="000000"/>
        </w:rPr>
        <w:t>od zahájení správního</w:t>
      </w:r>
      <w:r w:rsidR="00A1686A" w:rsidRPr="00106E99">
        <w:rPr>
          <w:rFonts w:asciiTheme="minorHAnsi" w:eastAsiaTheme="minorHAnsi" w:hAnsiTheme="minorHAnsi" w:cstheme="minorHAnsi"/>
          <w:color w:val="000000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řízení, proti kterému se mohou dle zákona č. 500/2004 Sb.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>do 15 dnů odvolat</w:t>
      </w:r>
      <w:r w:rsidRPr="00106E99">
        <w:rPr>
          <w:rFonts w:asciiTheme="minorHAnsi" w:eastAsiaTheme="minorHAnsi" w:hAnsiTheme="minorHAnsi" w:cstheme="minorHAnsi"/>
          <w:color w:val="000000"/>
        </w:rPr>
        <w:t>.</w:t>
      </w:r>
    </w:p>
    <w:p w14:paraId="4F142952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53820149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 xml:space="preserve">Dle zákona č. 561/2004 Sb.,§183 odst.2, ve znění pozdějších předpisů, se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rozhodnutí</w:t>
      </w:r>
      <w:r w:rsidR="00646F41">
        <w:rPr>
          <w:rFonts w:asciiTheme="minorHAnsi" w:eastAsiaTheme="minorHAnsi" w:hAnsiTheme="minorHAnsi" w:cstheme="minorHAnsi"/>
          <w:b/>
          <w:bCs/>
          <w:color w:val="000000"/>
        </w:rPr>
        <w:t xml:space="preserve"> o přijetí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oznamují zveřejněním seznamu uchazečů </w:t>
      </w:r>
      <w:r w:rsidRPr="00106E99">
        <w:rPr>
          <w:rFonts w:asciiTheme="minorHAnsi" w:eastAsiaTheme="minorHAnsi" w:hAnsiTheme="minorHAnsi" w:cstheme="minorHAnsi"/>
          <w:color w:val="000000"/>
        </w:rPr>
        <w:t>pod přiděleným registračním číslem na veřejně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>přístupném místě, a to na dobu 15 dnů ode dne vyvěšení</w:t>
      </w:r>
      <w:r w:rsidR="00106E99" w:rsidRPr="00106E99">
        <w:rPr>
          <w:rFonts w:asciiTheme="minorHAnsi" w:eastAsiaTheme="minorHAnsi" w:hAnsiTheme="minorHAnsi" w:cstheme="minorHAnsi"/>
          <w:color w:val="000000"/>
        </w:rPr>
        <w:t>.</w:t>
      </w:r>
    </w:p>
    <w:p w14:paraId="3D7826D6" w14:textId="77777777" w:rsidR="00106E99" w:rsidRPr="00106E99" w:rsidRDefault="00106E99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4576A700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 xml:space="preserve">Rozhodnutí o přijetí bude zveřejněno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>pod přiděleným registračním číslem</w:t>
      </w:r>
      <w:r w:rsidRPr="00106E99">
        <w:rPr>
          <w:rFonts w:asciiTheme="minorHAnsi" w:eastAsiaTheme="minorHAnsi" w:hAnsiTheme="minorHAnsi" w:cstheme="minorHAnsi"/>
          <w:color w:val="000000"/>
        </w:rPr>
        <w:t>:</w:t>
      </w:r>
    </w:p>
    <w:p w14:paraId="73F17ADF" w14:textId="77777777" w:rsidR="00B7656E" w:rsidRPr="00052001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52001">
        <w:rPr>
          <w:rFonts w:asciiTheme="minorHAnsi" w:eastAsiaTheme="minorHAnsi" w:hAnsiTheme="minorHAnsi" w:cstheme="minorHAnsi"/>
        </w:rPr>
        <w:t xml:space="preserve">• na vstupních dveřích Mateřské školy Chyňava </w:t>
      </w:r>
    </w:p>
    <w:p w14:paraId="1203AEFB" w14:textId="6C485209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FF"/>
        </w:rPr>
      </w:pPr>
      <w:r w:rsidRPr="00052001">
        <w:rPr>
          <w:rFonts w:asciiTheme="minorHAnsi" w:eastAsiaTheme="minorHAnsi" w:hAnsiTheme="minorHAnsi" w:cstheme="minorHAnsi"/>
        </w:rPr>
        <w:t>•</w:t>
      </w:r>
      <w:r w:rsidRPr="00106E99">
        <w:rPr>
          <w:rFonts w:asciiTheme="minorHAnsi" w:eastAsiaTheme="minorHAnsi" w:hAnsiTheme="minorHAnsi" w:cstheme="minorHAnsi"/>
          <w:color w:val="0000FF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na webových stránkách školy </w:t>
      </w:r>
      <w:hyperlink r:id="rId5" w:history="1">
        <w:r w:rsidR="00894E65" w:rsidRPr="00106E99">
          <w:rPr>
            <w:rStyle w:val="Hypertextovodkaz"/>
            <w:rFonts w:asciiTheme="minorHAnsi" w:eastAsiaTheme="minorHAnsi" w:hAnsiTheme="minorHAnsi" w:cstheme="minorHAnsi"/>
          </w:rPr>
          <w:t>www.zs</w:t>
        </w:r>
      </w:hyperlink>
      <w:r w:rsidR="00894E65" w:rsidRPr="00106E99">
        <w:rPr>
          <w:rFonts w:asciiTheme="minorHAnsi" w:eastAsiaTheme="minorHAnsi" w:hAnsiTheme="minorHAnsi" w:cstheme="minorHAnsi"/>
          <w:color w:val="0000FF"/>
        </w:rPr>
        <w:t>-</w:t>
      </w:r>
      <w:r w:rsidRPr="00106E99">
        <w:rPr>
          <w:rFonts w:asciiTheme="minorHAnsi" w:eastAsiaTheme="minorHAnsi" w:hAnsiTheme="minorHAnsi" w:cstheme="minorHAnsi"/>
          <w:color w:val="0000FF"/>
        </w:rPr>
        <w:t>chynava.cz</w:t>
      </w:r>
    </w:p>
    <w:p w14:paraId="325C914D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43F00B4" w14:textId="77777777" w:rsidR="00B7656E" w:rsidRPr="00106E99" w:rsidRDefault="00B7656E" w:rsidP="00B765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Rozhodnutí o nepřijetí </w:t>
      </w:r>
      <w:r w:rsidRPr="00106E99">
        <w:rPr>
          <w:rFonts w:asciiTheme="minorHAnsi" w:eastAsiaTheme="minorHAnsi" w:hAnsiTheme="minorHAnsi" w:cstheme="minorHAnsi"/>
          <w:color w:val="000000"/>
        </w:rPr>
        <w:t>dítěte k předškolnímu vzdělávání bude zákonným zástupcům dítěte</w:t>
      </w:r>
    </w:p>
    <w:p w14:paraId="200AC90B" w14:textId="77777777" w:rsidR="00B7656E" w:rsidRPr="00106E99" w:rsidRDefault="00106E99" w:rsidP="00B765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>d</w:t>
      </w:r>
      <w:r w:rsidR="00B7656E" w:rsidRPr="00106E99">
        <w:rPr>
          <w:rFonts w:asciiTheme="minorHAnsi" w:eastAsiaTheme="minorHAnsi" w:hAnsiTheme="minorHAnsi" w:cstheme="minorHAnsi"/>
          <w:color w:val="000000"/>
        </w:rPr>
        <w:t>oručeno doporučeně poštou.</w:t>
      </w:r>
    </w:p>
    <w:p w14:paraId="58CF61B1" w14:textId="77777777" w:rsidR="00B7656E" w:rsidRPr="00106E99" w:rsidRDefault="00B7656E" w:rsidP="00B7656E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26E3B412" w14:textId="5F9FAC15" w:rsidR="00B7656E" w:rsidRPr="00106E99" w:rsidRDefault="00B7656E" w:rsidP="00B7656E">
      <w:pPr>
        <w:jc w:val="both"/>
        <w:rPr>
          <w:rFonts w:asciiTheme="minorHAnsi" w:hAnsiTheme="minorHAnsi" w:cstheme="minorHAnsi"/>
          <w:b/>
        </w:rPr>
      </w:pPr>
      <w:r w:rsidRPr="00106E99">
        <w:rPr>
          <w:rFonts w:asciiTheme="minorHAnsi" w:eastAsiaTheme="minorHAnsi" w:hAnsiTheme="minorHAnsi" w:cstheme="minorHAnsi"/>
          <w:color w:val="000000"/>
        </w:rPr>
        <w:t>Stanovená kritéria nabýva</w:t>
      </w:r>
      <w:r w:rsidR="003B5A49">
        <w:rPr>
          <w:rFonts w:asciiTheme="minorHAnsi" w:eastAsiaTheme="minorHAnsi" w:hAnsiTheme="minorHAnsi" w:cstheme="minorHAnsi"/>
          <w:color w:val="000000"/>
        </w:rPr>
        <w:t>jí platnosti ode dne: 1.4.202</w:t>
      </w:r>
      <w:r w:rsidR="00AF58AD">
        <w:rPr>
          <w:rFonts w:asciiTheme="minorHAnsi" w:eastAsiaTheme="minorHAnsi" w:hAnsiTheme="minorHAnsi" w:cstheme="minorHAnsi"/>
          <w:color w:val="000000"/>
        </w:rPr>
        <w:t>2</w:t>
      </w:r>
    </w:p>
    <w:p w14:paraId="2B9514AF" w14:textId="7BA24357" w:rsidR="00BC11C0" w:rsidRPr="00106E99" w:rsidRDefault="00894E65" w:rsidP="00B25869">
      <w:pPr>
        <w:ind w:left="4956" w:firstLine="708"/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>Mgr. Vladimíra Hamousová</w:t>
      </w:r>
    </w:p>
    <w:p w14:paraId="11474B5A" w14:textId="1AFE5B57" w:rsidR="00894E65" w:rsidRPr="00106E99" w:rsidRDefault="00106E99">
      <w:pPr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="00B2586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>ř</w:t>
      </w:r>
      <w:r w:rsidR="00894E65" w:rsidRPr="00106E99">
        <w:rPr>
          <w:rFonts w:asciiTheme="minorHAnsi" w:hAnsiTheme="minorHAnsi" w:cstheme="minorHAnsi"/>
          <w:b/>
        </w:rPr>
        <w:t>editelka ZŠ a MŠ Chyňava</w:t>
      </w:r>
    </w:p>
    <w:sectPr w:rsidR="00894E65" w:rsidRPr="00106E99" w:rsidSect="00D9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49AE"/>
    <w:multiLevelType w:val="hybridMultilevel"/>
    <w:tmpl w:val="B5C602AC"/>
    <w:lvl w:ilvl="0" w:tplc="FDF40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034E"/>
    <w:multiLevelType w:val="hybridMultilevel"/>
    <w:tmpl w:val="D0D4EBD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F0F"/>
    <w:rsid w:val="00052001"/>
    <w:rsid w:val="00056D7C"/>
    <w:rsid w:val="000B02D3"/>
    <w:rsid w:val="00106E99"/>
    <w:rsid w:val="00207EEF"/>
    <w:rsid w:val="003B5A49"/>
    <w:rsid w:val="00596F0F"/>
    <w:rsid w:val="00646F41"/>
    <w:rsid w:val="006A58EA"/>
    <w:rsid w:val="007030B3"/>
    <w:rsid w:val="008215EA"/>
    <w:rsid w:val="00875F1A"/>
    <w:rsid w:val="00894E65"/>
    <w:rsid w:val="00A1686A"/>
    <w:rsid w:val="00AF58AD"/>
    <w:rsid w:val="00B25869"/>
    <w:rsid w:val="00B6603E"/>
    <w:rsid w:val="00B7656E"/>
    <w:rsid w:val="00B76629"/>
    <w:rsid w:val="00BC11C0"/>
    <w:rsid w:val="00BE1550"/>
    <w:rsid w:val="00CB119E"/>
    <w:rsid w:val="00D943F3"/>
    <w:rsid w:val="00E17902"/>
    <w:rsid w:val="00E60ECF"/>
    <w:rsid w:val="00E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D8B5"/>
  <w15:docId w15:val="{7FED45EF-BA57-445A-907A-6B56FC9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Marcel</dc:creator>
  <cp:lastModifiedBy>Matoušek Marcel</cp:lastModifiedBy>
  <cp:revision>5</cp:revision>
  <cp:lastPrinted>2022-04-10T19:14:00Z</cp:lastPrinted>
  <dcterms:created xsi:type="dcterms:W3CDTF">2022-03-30T18:39:00Z</dcterms:created>
  <dcterms:modified xsi:type="dcterms:W3CDTF">2022-04-10T19:15:00Z</dcterms:modified>
</cp:coreProperties>
</file>