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DC" w:rsidRDefault="00FF255C">
      <w:pPr>
        <w:pStyle w:val="Vchoz"/>
        <w:spacing w:before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</w:rPr>
        <w:t>ŘÍ</w:t>
      </w:r>
      <w:r>
        <w:rPr>
          <w:rFonts w:ascii="Times New Roman" w:hAnsi="Times New Roman"/>
          <w:b/>
          <w:bCs/>
        </w:rPr>
        <w:t xml:space="preserve">LOHA </w:t>
      </w:r>
      <w:r>
        <w:rPr>
          <w:rFonts w:ascii="Times New Roman" w:hAnsi="Times New Roman"/>
          <w:b/>
          <w:bCs/>
        </w:rPr>
        <w:t>Š</w:t>
      </w:r>
      <w:r>
        <w:rPr>
          <w:rFonts w:ascii="Times New Roman" w:hAnsi="Times New Roman"/>
          <w:b/>
          <w:bCs/>
        </w:rPr>
        <w:t>KOLN</w:t>
      </w:r>
      <w:r>
        <w:rPr>
          <w:rFonts w:ascii="Times New Roman" w:hAnsi="Times New Roman"/>
          <w:b/>
          <w:bCs/>
        </w:rPr>
        <w:t>Í</w:t>
      </w:r>
      <w:r>
        <w:rPr>
          <w:rFonts w:ascii="Times New Roman" w:hAnsi="Times New Roman"/>
          <w:b/>
          <w:bCs/>
        </w:rPr>
        <w:t xml:space="preserve">HO </w:t>
      </w:r>
      <w:r>
        <w:rPr>
          <w:rFonts w:ascii="Times New Roman" w:hAnsi="Times New Roman"/>
          <w:b/>
          <w:bCs/>
        </w:rPr>
        <w:t>ŘÁ</w:t>
      </w:r>
      <w:r>
        <w:rPr>
          <w:rFonts w:ascii="Times New Roman" w:hAnsi="Times New Roman"/>
          <w:b/>
          <w:bCs/>
        </w:rPr>
        <w:t xml:space="preserve">DU </w:t>
      </w:r>
      <w:r>
        <w:rPr>
          <w:rFonts w:ascii="Times New Roman" w:hAnsi="Times New Roman"/>
          <w:b/>
          <w:bCs/>
        </w:rPr>
        <w:t>Č</w:t>
      </w:r>
      <w:r>
        <w:rPr>
          <w:rFonts w:ascii="Times New Roman" w:hAnsi="Times New Roman"/>
          <w:b/>
          <w:bCs/>
        </w:rPr>
        <w:t>. 2</w:t>
      </w:r>
    </w:p>
    <w:p w:rsidR="00A908DC" w:rsidRDefault="00A908DC">
      <w:pPr>
        <w:pStyle w:val="Vchoz"/>
        <w:spacing w:before="0"/>
        <w:jc w:val="both"/>
        <w:rPr>
          <w:rFonts w:ascii="Times New Roman" w:eastAsia="Times New Roman" w:hAnsi="Times New Roman" w:cs="Times New Roman"/>
        </w:rPr>
      </w:pPr>
    </w:p>
    <w:p w:rsidR="00A908DC" w:rsidRDefault="00FF255C">
      <w:pPr>
        <w:pStyle w:val="Vchoz"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:rsidR="00A908DC" w:rsidRDefault="00FF255C">
      <w:pPr>
        <w:pStyle w:val="Vchoz"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KOLA BUDE POSKYTOVAT VZD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DISTAN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ZP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 xml:space="preserve">SOBEM TEHDY : </w:t>
      </w:r>
    </w:p>
    <w:p w:rsidR="00A908DC" w:rsidRDefault="00A908DC">
      <w:pPr>
        <w:pStyle w:val="Vchoz"/>
        <w:spacing w:before="0"/>
        <w:jc w:val="both"/>
        <w:rPr>
          <w:rFonts w:ascii="Times New Roman" w:eastAsia="Times New Roman" w:hAnsi="Times New Roman" w:cs="Times New Roman"/>
        </w:rPr>
      </w:pPr>
    </w:p>
    <w:p w:rsidR="00A908DC" w:rsidRDefault="00FF255C">
      <w:pPr>
        <w:pStyle w:val="Vchoz"/>
        <w:numPr>
          <w:ilvl w:val="0"/>
          <w:numId w:val="2"/>
        </w:numPr>
        <w:spacing w:befor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dojde k vyhl</w:t>
      </w:r>
      <w:r>
        <w:rPr>
          <w:rFonts w:ascii="Times New Roman" w:hAnsi="Times New Roman"/>
        </w:rPr>
        <w:t>áš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krizov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stavu podle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kona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. 240/2000 Sb., o krizov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 o zm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kter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  <w:lang w:val="de-DE"/>
        </w:rPr>
        <w:t>ch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kon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(krizov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kon), ve zn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pozd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ší</w:t>
      </w:r>
      <w:r>
        <w:rPr>
          <w:rFonts w:ascii="Times New Roman" w:hAnsi="Times New Roman"/>
        </w:rPr>
        <w:t>ch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edpis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. Krizov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m stavem je podle </w:t>
      </w:r>
      <w:r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2 p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sm. b) krizov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kona stav nebezpe</w:t>
      </w:r>
      <w:r>
        <w:rPr>
          <w:rFonts w:ascii="Times New Roman" w:hAnsi="Times New Roman"/>
        </w:rPr>
        <w:t>čí</w:t>
      </w:r>
      <w:r>
        <w:rPr>
          <w:rFonts w:ascii="Times New Roman" w:hAnsi="Times New Roman"/>
          <w:lang w:val="fr-FR"/>
        </w:rPr>
        <w:t>, nouzov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stav nebo stav ohro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tu, nebo</w:t>
      </w:r>
    </w:p>
    <w:p w:rsidR="00A908DC" w:rsidRDefault="00FF255C">
      <w:pPr>
        <w:pStyle w:val="Vchoz"/>
        <w:numPr>
          <w:ilvl w:val="0"/>
          <w:numId w:val="2"/>
        </w:numPr>
        <w:spacing w:befor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dojde k na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mimo</w:t>
      </w:r>
      <w:r>
        <w:rPr>
          <w:rFonts w:ascii="Times New Roman" w:hAnsi="Times New Roman"/>
        </w:rPr>
        <w:t>řá</w:t>
      </w:r>
      <w:r>
        <w:rPr>
          <w:rFonts w:ascii="Times New Roman" w:hAnsi="Times New Roman"/>
        </w:rPr>
        <w:t>dn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opat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Ministerstva zdravotnictv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nebo krajsk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hygienick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stanice podle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kona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. 258/2000 Sb., o ochran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ejn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</w:t>
      </w:r>
      <w:r>
        <w:rPr>
          <w:rFonts w:ascii="Times New Roman" w:hAnsi="Times New Roman"/>
        </w:rPr>
        <w:t>zdrav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 o zm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souvisej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de-DE"/>
        </w:rPr>
        <w:t>ch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kon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, ve zn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pozd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ší</w:t>
      </w:r>
      <w:r>
        <w:rPr>
          <w:rFonts w:ascii="Times New Roman" w:hAnsi="Times New Roman"/>
        </w:rPr>
        <w:t>ch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edpis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. Mimo</w:t>
      </w:r>
      <w:r>
        <w:rPr>
          <w:rFonts w:ascii="Times New Roman" w:hAnsi="Times New Roman"/>
        </w:rPr>
        <w:t>řá</w:t>
      </w:r>
      <w:r>
        <w:rPr>
          <w:rFonts w:ascii="Times New Roman" w:hAnsi="Times New Roman"/>
        </w:rPr>
        <w:t>dn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 opat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 epidemii nebo nebezpe</w:t>
      </w:r>
      <w:r>
        <w:rPr>
          <w:rFonts w:ascii="Times New Roman" w:hAnsi="Times New Roman"/>
        </w:rPr>
        <w:t xml:space="preserve">čí </w:t>
      </w:r>
      <w:r>
        <w:rPr>
          <w:rFonts w:ascii="Times New Roman" w:hAnsi="Times New Roman"/>
        </w:rPr>
        <w:t>jej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ho vzniku m</w:t>
      </w:r>
      <w:r>
        <w:rPr>
          <w:rFonts w:ascii="Times New Roman" w:hAnsi="Times New Roman"/>
        </w:rPr>
        <w:t>ůž</w:t>
      </w:r>
      <w:r>
        <w:rPr>
          <w:rFonts w:ascii="Times New Roman" w:hAnsi="Times New Roman"/>
        </w:rPr>
        <w:t>e b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t 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i uzav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í š</w:t>
      </w:r>
      <w:r>
        <w:rPr>
          <w:rFonts w:ascii="Times New Roman" w:hAnsi="Times New Roman"/>
        </w:rPr>
        <w:t xml:space="preserve">kol (viz </w:t>
      </w:r>
      <w:r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69 ve spojen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80 odst. 1 p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sm. g), resp. s </w:t>
      </w:r>
      <w:r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82 odst. 2 p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sm. m)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kona o ochran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ejn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zdrav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), nebo</w:t>
      </w:r>
    </w:p>
    <w:p w:rsidR="00A908DC" w:rsidRDefault="00FF255C">
      <w:pPr>
        <w:pStyle w:val="Vchoz"/>
        <w:numPr>
          <w:ilvl w:val="0"/>
          <w:numId w:val="2"/>
        </w:numPr>
        <w:spacing w:befor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dojde k na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karant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ny. Na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dit karant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nu m</w:t>
      </w:r>
      <w:r>
        <w:rPr>
          <w:rFonts w:ascii="Times New Roman" w:hAnsi="Times New Roman"/>
        </w:rPr>
        <w:t>ůž</w:t>
      </w:r>
      <w:r>
        <w:rPr>
          <w:rFonts w:ascii="Times New Roman" w:hAnsi="Times New Roman"/>
        </w:rPr>
        <w:t>e nap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. krajsk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hygienick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stanice nebo poskytovatel zdravotn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eb.</w:t>
      </w:r>
    </w:p>
    <w:p w:rsidR="00A908DC" w:rsidRDefault="00A908DC">
      <w:pPr>
        <w:pStyle w:val="Vchoz"/>
        <w:spacing w:before="0"/>
        <w:jc w:val="both"/>
        <w:rPr>
          <w:rFonts w:ascii="Times New Roman" w:eastAsia="Times New Roman" w:hAnsi="Times New Roman" w:cs="Times New Roman"/>
        </w:rPr>
      </w:pPr>
    </w:p>
    <w:p w:rsidR="00A908DC" w:rsidRDefault="00FF255C">
      <w:pPr>
        <w:pStyle w:val="Vchoz"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Pokud tedy dojde v 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sledku 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>e uveden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ke znemo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osobn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tomnosti 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iny 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žá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nebo student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nejm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  <w:lang w:val="ru-RU"/>
        </w:rPr>
        <w:t>1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  <w:lang w:val="da-DK"/>
        </w:rPr>
        <w:t>slu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organiza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jednotky, tj. v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ce ne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polovina ze t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dy, studijn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piny nebo odd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, pak bude</w:t>
      </w:r>
      <w:r>
        <w:rPr>
          <w:rFonts w:ascii="Times New Roman" w:hAnsi="Times New Roman"/>
        </w:rPr>
        <w:t xml:space="preserve"> š</w:t>
      </w:r>
      <w:r>
        <w:rPr>
          <w:rFonts w:ascii="Times New Roman" w:hAnsi="Times New Roman"/>
        </w:rPr>
        <w:t>kola poskytovat vzd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distan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zp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sobem 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m 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tem, </w:t>
      </w:r>
      <w:r>
        <w:rPr>
          <w:rFonts w:ascii="Times New Roman" w:hAnsi="Times New Roman"/>
        </w:rPr>
        <w:t>žá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m nebo student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m, kte</w:t>
      </w:r>
      <w:r>
        <w:rPr>
          <w:rFonts w:ascii="Times New Roman" w:hAnsi="Times New Roman"/>
        </w:rPr>
        <w:t xml:space="preserve">ří </w:t>
      </w:r>
      <w:r>
        <w:rPr>
          <w:rFonts w:ascii="Times New Roman" w:hAnsi="Times New Roman"/>
        </w:rPr>
        <w:t>jsou mimo</w:t>
      </w:r>
      <w:r>
        <w:rPr>
          <w:rFonts w:ascii="Times New Roman" w:hAnsi="Times New Roman"/>
        </w:rPr>
        <w:t>řá</w:t>
      </w:r>
      <w:r>
        <w:rPr>
          <w:rFonts w:ascii="Times New Roman" w:hAnsi="Times New Roman"/>
        </w:rPr>
        <w:t>dnou situac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  <w:lang w:val="it-IT"/>
        </w:rPr>
        <w:t>mo dot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 xml:space="preserve">eni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tedy 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m, kte</w:t>
      </w:r>
      <w:r>
        <w:rPr>
          <w:rFonts w:ascii="Times New Roman" w:hAnsi="Times New Roman"/>
        </w:rPr>
        <w:t xml:space="preserve">ří </w:t>
      </w:r>
      <w:r>
        <w:rPr>
          <w:rFonts w:ascii="Times New Roman" w:hAnsi="Times New Roman"/>
        </w:rPr>
        <w:t>nemohou b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t osobn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 xml:space="preserve">tomni ve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kole.</w:t>
      </w:r>
    </w:p>
    <w:p w:rsidR="00A908DC" w:rsidRDefault="00A908DC">
      <w:pPr>
        <w:pStyle w:val="Vchoz"/>
        <w:spacing w:before="0"/>
        <w:jc w:val="both"/>
        <w:rPr>
          <w:rFonts w:ascii="Times New Roman" w:eastAsia="Times New Roman" w:hAnsi="Times New Roman" w:cs="Times New Roman"/>
        </w:rPr>
      </w:pPr>
    </w:p>
    <w:p w:rsidR="00A908DC" w:rsidRDefault="00FF255C">
      <w:pPr>
        <w:pStyle w:val="Vchoz"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 ohledem na skute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 xml:space="preserve">nost,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nelze dop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edu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mat, po jak dlouhou dobu by mohla b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t v tom kter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omezena osobn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tomnost 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žá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nebo student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, a tedy po jak dlouhou dobu bude poskytov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no vzd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distan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zp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sobem, vzd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bude i nad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le prob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hat v souladu s RVP a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  <w:lang w:val="fr-FR"/>
        </w:rPr>
        <w:t>VP, av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ak pouze do t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ry, do kter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je to vhodn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 ohledem na konkr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situaci  </w:t>
      </w:r>
      <w:r>
        <w:rPr>
          <w:rFonts w:ascii="Times New Roman" w:hAnsi="Times New Roman"/>
        </w:rPr>
        <w:t>žá</w:t>
      </w:r>
      <w:r>
        <w:rPr>
          <w:rFonts w:ascii="Times New Roman" w:hAnsi="Times New Roman"/>
        </w:rPr>
        <w:t>ka a tak</w:t>
      </w:r>
      <w:r>
        <w:rPr>
          <w:rFonts w:ascii="Times New Roman" w:hAnsi="Times New Roman"/>
        </w:rPr>
        <w:t>é š</w:t>
      </w:r>
      <w:r>
        <w:rPr>
          <w:rFonts w:ascii="Times New Roman" w:hAnsi="Times New Roman"/>
        </w:rPr>
        <w:t>koly. Nen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tedy nutn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splnit ve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ker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 xml:space="preserve">adavky RVP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VP, nebo</w:t>
      </w:r>
      <w:r>
        <w:rPr>
          <w:rFonts w:ascii="Times New Roman" w:hAnsi="Times New Roman"/>
        </w:rPr>
        <w:t xml:space="preserve">ť </w:t>
      </w:r>
      <w:r>
        <w:rPr>
          <w:rFonts w:ascii="Times New Roman" w:hAnsi="Times New Roman"/>
        </w:rPr>
        <w:t>je z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ejm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nelze kl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st rovn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tko mezi vzd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 osobn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tomnost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en-US"/>
        </w:rPr>
        <w:t xml:space="preserve">ve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kole a vzd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distan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zp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sobem, a to i s ohledem na r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zn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podm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nky jednotliv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  <w:lang w:val="de-DE"/>
        </w:rPr>
        <w:t>ch</w:t>
      </w:r>
      <w:r>
        <w:rPr>
          <w:rFonts w:ascii="Times New Roman" w:hAnsi="Times New Roman"/>
        </w:rPr>
        <w:t xml:space="preserve"> žá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  <w:lang w:val="pt-PT"/>
        </w:rPr>
        <w:t>koly.</w:t>
      </w:r>
    </w:p>
    <w:p w:rsidR="00A908DC" w:rsidRDefault="00A908DC">
      <w:pPr>
        <w:pStyle w:val="Vchoz"/>
        <w:spacing w:before="0"/>
        <w:jc w:val="both"/>
        <w:rPr>
          <w:rFonts w:ascii="Times New Roman" w:eastAsia="Times New Roman" w:hAnsi="Times New Roman" w:cs="Times New Roman"/>
        </w:rPr>
      </w:pPr>
    </w:p>
    <w:p w:rsidR="00A908DC" w:rsidRDefault="00FF255C">
      <w:pPr>
        <w:pStyle w:val="Vchoz"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kola v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poskytov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vzd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distan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zp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sobem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izp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  <w:lang w:val="es-ES_tradnl"/>
        </w:rPr>
        <w:t>sob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toto vzd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podm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 ka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jednotliv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</w:t>
      </w:r>
      <w:r>
        <w:rPr>
          <w:rFonts w:ascii="Times New Roman" w:hAnsi="Times New Roman"/>
        </w:rPr>
        <w:t>žá</w:t>
      </w:r>
      <w:r>
        <w:rPr>
          <w:rFonts w:ascii="Times New Roman" w:hAnsi="Times New Roman"/>
        </w:rPr>
        <w:t>ka.  To nap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. znamen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 xml:space="preserve">e pokud </w:t>
      </w:r>
      <w:r>
        <w:rPr>
          <w:rFonts w:ascii="Times New Roman" w:hAnsi="Times New Roman"/>
        </w:rPr>
        <w:t>žá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lang w:val="nl-NL"/>
        </w:rPr>
        <w:t xml:space="preserve"> nem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doma k dispozici po</w:t>
      </w:r>
      <w:r>
        <w:rPr>
          <w:rFonts w:ascii="Times New Roman" w:hAnsi="Times New Roman"/>
        </w:rPr>
        <w:t>čí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kola vyu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ije jin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zp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sob vzd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distan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zp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sobem - nap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. umo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, aby si 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lang w:val="it-IT"/>
        </w:rPr>
        <w:t xml:space="preserve">ivo a </w:t>
      </w:r>
      <w:r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koly vyzvedl </w:t>
      </w:r>
      <w:r>
        <w:rPr>
          <w:rFonts w:ascii="Times New Roman" w:hAnsi="Times New Roman"/>
        </w:rPr>
        <w:t>žá</w:t>
      </w:r>
      <w:r>
        <w:rPr>
          <w:rFonts w:ascii="Times New Roman" w:hAnsi="Times New Roman"/>
        </w:rPr>
        <w:t xml:space="preserve">k </w:t>
      </w:r>
      <w:r>
        <w:rPr>
          <w:rFonts w:ascii="Times New Roman" w:hAnsi="Times New Roman"/>
          <w:lang w:val="en-US"/>
        </w:rPr>
        <w:t xml:space="preserve">ve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kole (samoz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ejm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pouze tehdy, pokud tomu nebr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jin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okolnosti), nebo vyu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ije pouze telefonick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spojen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kola nab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dne v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 xml:space="preserve">em </w:t>
      </w:r>
      <w:r>
        <w:rPr>
          <w:rFonts w:ascii="Times New Roman" w:hAnsi="Times New Roman"/>
        </w:rPr>
        <w:t>žá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m mo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nost zap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mobiln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ho za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 to do po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tu za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, kter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á š</w:t>
      </w:r>
      <w:r>
        <w:rPr>
          <w:rFonts w:ascii="Times New Roman" w:hAnsi="Times New Roman"/>
        </w:rPr>
        <w:t xml:space="preserve">kola k dispozici. </w:t>
      </w:r>
    </w:p>
    <w:p w:rsidR="00A908DC" w:rsidRDefault="00A908DC">
      <w:pPr>
        <w:pStyle w:val="Vchoz"/>
        <w:spacing w:before="0"/>
        <w:jc w:val="both"/>
        <w:rPr>
          <w:rFonts w:ascii="Times New Roman" w:eastAsia="Times New Roman" w:hAnsi="Times New Roman" w:cs="Times New Roman"/>
        </w:rPr>
      </w:pPr>
    </w:p>
    <w:p w:rsidR="00A908DC" w:rsidRDefault="00FF255C">
      <w:pPr>
        <w:pStyle w:val="Vchoz"/>
        <w:spacing w:before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Pokud dojde ke vzd</w:t>
      </w:r>
      <w:r>
        <w:rPr>
          <w:rFonts w:ascii="Times New Roman" w:hAnsi="Times New Roman"/>
          <w:b/>
          <w:bCs/>
        </w:rPr>
        <w:t>ě</w:t>
      </w:r>
      <w:r>
        <w:rPr>
          <w:rFonts w:ascii="Times New Roman" w:hAnsi="Times New Roman"/>
          <w:b/>
          <w:bCs/>
        </w:rPr>
        <w:t>l</w:t>
      </w:r>
      <w:r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 xml:space="preserve">í </w:t>
      </w:r>
      <w:r>
        <w:rPr>
          <w:rFonts w:ascii="Times New Roman" w:hAnsi="Times New Roman"/>
          <w:b/>
          <w:bCs/>
        </w:rPr>
        <w:t>distan</w:t>
      </w:r>
      <w:r>
        <w:rPr>
          <w:rFonts w:ascii="Times New Roman" w:hAnsi="Times New Roman"/>
          <w:b/>
          <w:bCs/>
        </w:rPr>
        <w:t>č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>í</w:t>
      </w:r>
      <w:r>
        <w:rPr>
          <w:rFonts w:ascii="Times New Roman" w:hAnsi="Times New Roman"/>
          <w:b/>
          <w:bCs/>
        </w:rPr>
        <w:t>m zp</w:t>
      </w:r>
      <w:r>
        <w:rPr>
          <w:rFonts w:ascii="Times New Roman" w:hAnsi="Times New Roman"/>
          <w:b/>
          <w:bCs/>
        </w:rPr>
        <w:t>ů</w:t>
      </w:r>
      <w:r>
        <w:rPr>
          <w:rFonts w:ascii="Times New Roman" w:hAnsi="Times New Roman"/>
          <w:b/>
          <w:bCs/>
        </w:rPr>
        <w:t>sobem, jsou d</w:t>
      </w:r>
      <w:r>
        <w:rPr>
          <w:rFonts w:ascii="Times New Roman" w:hAnsi="Times New Roman"/>
          <w:b/>
          <w:bCs/>
        </w:rPr>
        <w:t>ě</w:t>
      </w:r>
      <w:r>
        <w:rPr>
          <w:rFonts w:ascii="Times New Roman" w:hAnsi="Times New Roman"/>
          <w:b/>
          <w:bCs/>
        </w:rPr>
        <w:t xml:space="preserve">ti a </w:t>
      </w:r>
      <w:r>
        <w:rPr>
          <w:rFonts w:ascii="Times New Roman" w:hAnsi="Times New Roman"/>
          <w:b/>
          <w:bCs/>
        </w:rPr>
        <w:t>žá</w:t>
      </w:r>
      <w:r>
        <w:rPr>
          <w:rFonts w:ascii="Times New Roman" w:hAnsi="Times New Roman"/>
          <w:b/>
          <w:bCs/>
        </w:rPr>
        <w:t>ci povinni se takto vzd</w:t>
      </w:r>
      <w:r>
        <w:rPr>
          <w:rFonts w:ascii="Times New Roman" w:hAnsi="Times New Roman"/>
          <w:b/>
          <w:bCs/>
        </w:rPr>
        <w:t>ě</w:t>
      </w:r>
      <w:r>
        <w:rPr>
          <w:rFonts w:ascii="Times New Roman" w:hAnsi="Times New Roman"/>
          <w:b/>
          <w:bCs/>
        </w:rPr>
        <w:t>l</w:t>
      </w:r>
      <w:r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  <w:b/>
          <w:bCs/>
        </w:rPr>
        <w:t>vat.</w:t>
      </w:r>
    </w:p>
    <w:p w:rsidR="00A908DC" w:rsidRDefault="00A908DC">
      <w:pPr>
        <w:pStyle w:val="Vchoz"/>
        <w:spacing w:before="0"/>
        <w:jc w:val="both"/>
        <w:rPr>
          <w:rFonts w:ascii="Times New Roman" w:eastAsia="Times New Roman" w:hAnsi="Times New Roman" w:cs="Times New Roman"/>
        </w:rPr>
      </w:pPr>
    </w:p>
    <w:p w:rsidR="00A908DC" w:rsidRDefault="00FF255C">
      <w:pPr>
        <w:pStyle w:val="Vchoz"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 uveden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ho vypl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 xml:space="preserve">e pokud se </w:t>
      </w:r>
      <w:r>
        <w:rPr>
          <w:rFonts w:ascii="Times New Roman" w:hAnsi="Times New Roman"/>
        </w:rPr>
        <w:t>žá</w:t>
      </w:r>
      <w:r>
        <w:rPr>
          <w:rFonts w:ascii="Times New Roman" w:hAnsi="Times New Roman"/>
        </w:rPr>
        <w:t>ci budou vzd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vat distan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zp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sobem, plat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i nad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le p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vinnost se omlouvat, pokud se </w:t>
      </w:r>
      <w:r>
        <w:rPr>
          <w:rFonts w:ascii="Times New Roman" w:hAnsi="Times New Roman"/>
        </w:rPr>
        <w:t>žá</w:t>
      </w:r>
      <w:r>
        <w:rPr>
          <w:rFonts w:ascii="Times New Roman" w:hAnsi="Times New Roman"/>
        </w:rPr>
        <w:t>k  nap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. z 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vodu onemocn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vzd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nez</w:t>
      </w:r>
      <w:r>
        <w:rPr>
          <w:rFonts w:ascii="Times New Roman" w:hAnsi="Times New Roman"/>
        </w:rPr>
        <w:t>úč</w:t>
      </w:r>
      <w:r>
        <w:rPr>
          <w:rFonts w:ascii="Times New Roman" w:hAnsi="Times New Roman"/>
        </w:rPr>
        <w:t>astn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. Omluvenka bude zasl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na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slu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mu vyu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uj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mu emailem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konn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stupcem </w:t>
      </w:r>
      <w:r>
        <w:rPr>
          <w:rFonts w:ascii="Times New Roman" w:hAnsi="Times New Roman"/>
        </w:rPr>
        <w:t>žá</w:t>
      </w:r>
      <w:r>
        <w:rPr>
          <w:rFonts w:ascii="Times New Roman" w:hAnsi="Times New Roman"/>
        </w:rPr>
        <w:t>ka a sou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asn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bude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stupcem zaznamen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na do </w:t>
      </w:r>
      <w:r>
        <w:rPr>
          <w:rFonts w:ascii="Times New Roman" w:hAnsi="Times New Roman"/>
        </w:rPr>
        <w:t>žá</w:t>
      </w:r>
      <w:r>
        <w:rPr>
          <w:rFonts w:ascii="Times New Roman" w:hAnsi="Times New Roman"/>
        </w:rPr>
        <w:t>kovsk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kn</w:t>
      </w:r>
      <w:r>
        <w:rPr>
          <w:rFonts w:ascii="Times New Roman" w:hAnsi="Times New Roman"/>
        </w:rPr>
        <w:t>íž</w:t>
      </w:r>
      <w:r>
        <w:rPr>
          <w:rFonts w:ascii="Times New Roman" w:hAnsi="Times New Roman"/>
        </w:rPr>
        <w:t>ky - omluvenky.</w:t>
      </w:r>
    </w:p>
    <w:p w:rsidR="00A908DC" w:rsidRDefault="00A908DC">
      <w:pPr>
        <w:pStyle w:val="Vchoz"/>
        <w:spacing w:before="0"/>
        <w:jc w:val="both"/>
        <w:rPr>
          <w:rFonts w:ascii="Times New Roman" w:eastAsia="Times New Roman" w:hAnsi="Times New Roman" w:cs="Times New Roman"/>
        </w:rPr>
      </w:pPr>
    </w:p>
    <w:p w:rsidR="00A908DC" w:rsidRDefault="00FF255C">
      <w:pPr>
        <w:pStyle w:val="Vchoz"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Hodnocen</w:t>
      </w:r>
      <w:r>
        <w:rPr>
          <w:rFonts w:ascii="Times New Roman" w:hAnsi="Times New Roman"/>
        </w:rPr>
        <w:t>í žá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v dob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distan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uky - 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se nad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le platn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koln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</w:rPr>
        <w:t>řá</w:t>
      </w:r>
      <w:r>
        <w:rPr>
          <w:rFonts w:ascii="Times New Roman" w:hAnsi="Times New Roman"/>
        </w:rPr>
        <w:t>dem s ohledem na 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>e uveden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skute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 xml:space="preserve">nosti. </w:t>
      </w:r>
    </w:p>
    <w:p w:rsidR="00A908DC" w:rsidRDefault="00A908DC">
      <w:pPr>
        <w:pStyle w:val="Vchoz"/>
        <w:spacing w:before="0"/>
        <w:jc w:val="both"/>
      </w:pPr>
    </w:p>
    <w:sectPr w:rsidR="00A908DC" w:rsidSect="00A908DC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55C" w:rsidRDefault="00FF255C" w:rsidP="00A908DC">
      <w:r>
        <w:separator/>
      </w:r>
    </w:p>
  </w:endnote>
  <w:endnote w:type="continuationSeparator" w:id="0">
    <w:p w:rsidR="00FF255C" w:rsidRDefault="00FF255C" w:rsidP="00A90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8DC" w:rsidRDefault="00A908DC">
    <w:pPr>
      <w:pStyle w:val="Zhlava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55C" w:rsidRDefault="00FF255C" w:rsidP="00A908DC">
      <w:r>
        <w:separator/>
      </w:r>
    </w:p>
  </w:footnote>
  <w:footnote w:type="continuationSeparator" w:id="0">
    <w:p w:rsidR="00FF255C" w:rsidRDefault="00FF255C" w:rsidP="00A90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8DC" w:rsidRDefault="00A908DC">
    <w:pPr>
      <w:pStyle w:val="Zhlavazpa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FF1"/>
    <w:multiLevelType w:val="hybridMultilevel"/>
    <w:tmpl w:val="1FCAF48C"/>
    <w:styleLink w:val="sla"/>
    <w:lvl w:ilvl="0" w:tplc="38A0C078">
      <w:start w:val="1"/>
      <w:numFmt w:val="decimal"/>
      <w:lvlText w:val="%1."/>
      <w:lvlJc w:val="left"/>
      <w:pPr>
        <w:ind w:left="720" w:hanging="5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22D172">
      <w:start w:val="1"/>
      <w:numFmt w:val="decimal"/>
      <w:lvlText w:val="%2."/>
      <w:lvlJc w:val="left"/>
      <w:pPr>
        <w:ind w:left="902" w:hanging="4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429638">
      <w:start w:val="1"/>
      <w:numFmt w:val="decimal"/>
      <w:lvlText w:val="%3."/>
      <w:lvlJc w:val="left"/>
      <w:pPr>
        <w:ind w:left="1122" w:hanging="4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C20836">
      <w:start w:val="1"/>
      <w:numFmt w:val="decimal"/>
      <w:lvlText w:val="%4."/>
      <w:lvlJc w:val="left"/>
      <w:pPr>
        <w:ind w:left="1342" w:hanging="4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26764">
      <w:start w:val="1"/>
      <w:numFmt w:val="decimal"/>
      <w:lvlText w:val="%5."/>
      <w:lvlJc w:val="left"/>
      <w:pPr>
        <w:ind w:left="1562" w:hanging="4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52AA7E">
      <w:start w:val="1"/>
      <w:numFmt w:val="decimal"/>
      <w:lvlText w:val="%6."/>
      <w:lvlJc w:val="left"/>
      <w:pPr>
        <w:ind w:left="1782" w:hanging="4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341D5C">
      <w:start w:val="1"/>
      <w:numFmt w:val="decimal"/>
      <w:lvlText w:val="%7."/>
      <w:lvlJc w:val="left"/>
      <w:pPr>
        <w:ind w:left="2002" w:hanging="4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58F552">
      <w:start w:val="1"/>
      <w:numFmt w:val="decimal"/>
      <w:lvlText w:val="%8."/>
      <w:lvlJc w:val="left"/>
      <w:pPr>
        <w:ind w:left="2222" w:hanging="4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A6322C">
      <w:start w:val="1"/>
      <w:numFmt w:val="decimal"/>
      <w:lvlText w:val="%9."/>
      <w:lvlJc w:val="left"/>
      <w:pPr>
        <w:ind w:left="2442" w:hanging="4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9A25365"/>
    <w:multiLevelType w:val="hybridMultilevel"/>
    <w:tmpl w:val="1FCAF48C"/>
    <w:numStyleLink w:val="sla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08DC"/>
    <w:rsid w:val="00914B8A"/>
    <w:rsid w:val="00A908DC"/>
    <w:rsid w:val="00FF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908DC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908DC"/>
    <w:rPr>
      <w:u w:val="single"/>
    </w:rPr>
  </w:style>
  <w:style w:type="table" w:customStyle="1" w:styleId="TableNormal">
    <w:name w:val="Table Normal"/>
    <w:rsid w:val="00A908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A908D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Vchoz">
    <w:name w:val="Výchozí"/>
    <w:rsid w:val="00A908DC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shd w:val="nil"/>
    </w:rPr>
  </w:style>
  <w:style w:type="numbering" w:customStyle="1" w:styleId="sla">
    <w:name w:val="Čísla"/>
    <w:rsid w:val="00A908D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</dc:creator>
  <cp:lastModifiedBy>marezd</cp:lastModifiedBy>
  <cp:revision>2</cp:revision>
  <dcterms:created xsi:type="dcterms:W3CDTF">2020-08-28T12:14:00Z</dcterms:created>
  <dcterms:modified xsi:type="dcterms:W3CDTF">2020-08-28T12:14:00Z</dcterms:modified>
</cp:coreProperties>
</file>